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F133" w14:textId="77777777" w:rsidR="000E4E9B" w:rsidRPr="00921455" w:rsidRDefault="00000000">
      <w:pPr>
        <w:pStyle w:val="Ttulo"/>
        <w:rPr>
          <w:sz w:val="36"/>
          <w:szCs w:val="36"/>
        </w:rPr>
      </w:pPr>
      <w:r w:rsidRPr="00921455">
        <w:rPr>
          <w:sz w:val="36"/>
          <w:szCs w:val="36"/>
        </w:rPr>
        <w:t>Términos y Condiciones de Uso – Inversiones CVC Spa</w:t>
      </w:r>
    </w:p>
    <w:p w14:paraId="11E01B7B" w14:textId="77777777" w:rsidR="000E4E9B" w:rsidRDefault="00000000">
      <w:pPr>
        <w:pStyle w:val="Ttulo1"/>
      </w:pPr>
      <w:r>
        <w:t>1. Generalidades</w:t>
      </w:r>
    </w:p>
    <w:p w14:paraId="5D8AEB04" w14:textId="77777777" w:rsidR="000E4E9B" w:rsidRDefault="00000000" w:rsidP="001D6AA1">
      <w:pPr>
        <w:jc w:val="both"/>
      </w:pPr>
      <w:r>
        <w:t>Este documento regula los términos y condiciones bajo los cuales usted puede acceder y utilizar los servicios ofrecidos en el sitio web www.santomani.com, propiedad de Inversiones CVC Spa, conforme a las leyes de la República de Chile. El uso de este sitio implica la aceptación plena de estos términos.</w:t>
      </w:r>
    </w:p>
    <w:p w14:paraId="3566CE2C" w14:textId="77777777" w:rsidR="000E4E9B" w:rsidRDefault="00000000">
      <w:pPr>
        <w:pStyle w:val="Ttulo1"/>
      </w:pPr>
      <w:r>
        <w:t>2. Comunicaciones</w:t>
      </w:r>
    </w:p>
    <w:p w14:paraId="44004008" w14:textId="6D93B035" w:rsidR="000E4E9B" w:rsidRDefault="00000000" w:rsidP="001D6AA1">
      <w:pPr>
        <w:jc w:val="both"/>
      </w:pPr>
      <w:r>
        <w:t xml:space="preserve">Para contactarse con </w:t>
      </w:r>
      <w:proofErr w:type="spellStart"/>
      <w:r>
        <w:t>Inversiones</w:t>
      </w:r>
      <w:proofErr w:type="spellEnd"/>
      <w:r>
        <w:t xml:space="preserve"> CVC Spa</w:t>
      </w:r>
      <w:r w:rsidR="00921455">
        <w:t>.</w:t>
      </w:r>
      <w:r>
        <w:t xml:space="preserve"> </w:t>
      </w:r>
      <w:proofErr w:type="spellStart"/>
      <w:r>
        <w:t>puede</w:t>
      </w:r>
      <w:proofErr w:type="spellEnd"/>
      <w:r>
        <w:t xml:space="preserve"> </w:t>
      </w:r>
      <w:proofErr w:type="spellStart"/>
      <w:r>
        <w:t>escribir</w:t>
      </w:r>
      <w:proofErr w:type="spellEnd"/>
      <w:r>
        <w:t xml:space="preserve"> a </w:t>
      </w:r>
      <w:r w:rsidR="001D6AA1">
        <w:t>hola</w:t>
      </w:r>
      <w:r>
        <w:t>@santomani.com. Cualquier comunicación enviada al usuario incluirá una identificación clara del remitente y la posibilidad de cancelar futuras comunicaciones.</w:t>
      </w:r>
    </w:p>
    <w:p w14:paraId="58A548C6" w14:textId="77777777" w:rsidR="000E4E9B" w:rsidRDefault="00000000">
      <w:pPr>
        <w:pStyle w:val="Ttulo1"/>
      </w:pPr>
      <w:r>
        <w:t>3. Aceptación expresa</w:t>
      </w:r>
    </w:p>
    <w:p w14:paraId="57E5B3E9" w14:textId="77777777" w:rsidR="000E4E9B" w:rsidRDefault="00000000" w:rsidP="001D6AA1">
      <w:pPr>
        <w:jc w:val="both"/>
      </w:pPr>
      <w:r>
        <w:t>La utilización del sitio no genera obligación alguna mientras el usuario no realice un acto que manifieste su voluntad de contratar, como hacer clic en botones de compra o aceptación de términos.</w:t>
      </w:r>
    </w:p>
    <w:p w14:paraId="2233E5A3" w14:textId="77777777" w:rsidR="000E4E9B" w:rsidRDefault="00000000">
      <w:pPr>
        <w:pStyle w:val="Ttulo1"/>
      </w:pPr>
      <w:r>
        <w:t>4. Registro y seguridad</w:t>
      </w:r>
    </w:p>
    <w:p w14:paraId="3BFD5896" w14:textId="77777777" w:rsidR="000E4E9B" w:rsidRDefault="00000000">
      <w:r>
        <w:t>El registro en el sitio es voluntario, pero permite una experiencia personalizada. El usuario es responsable de la confidencialidad de sus credenciales y de notificar usos no autorizados.</w:t>
      </w:r>
    </w:p>
    <w:p w14:paraId="013C3914" w14:textId="77777777" w:rsidR="000E4E9B" w:rsidRDefault="00000000">
      <w:pPr>
        <w:pStyle w:val="Ttulo1"/>
      </w:pPr>
      <w:r>
        <w:t>5. Proceso de compra</w:t>
      </w:r>
    </w:p>
    <w:p w14:paraId="7E666BC9" w14:textId="77777777" w:rsidR="000E4E9B" w:rsidRDefault="00000000" w:rsidP="001D6AA1">
      <w:pPr>
        <w:jc w:val="both"/>
      </w:pPr>
      <w:r>
        <w:t>Los pasos para realizar una compra son: seleccionar productos o servicios, ingresar datos personales, elegir tipo de entrega, revisar el resumen de compra, y confirmar la orden. Una vez confirmado, se enviará comprobante por correo y se iniciará el proceso de validación.</w:t>
      </w:r>
    </w:p>
    <w:p w14:paraId="3A41EEB7" w14:textId="77777777" w:rsidR="000E4E9B" w:rsidRDefault="00000000">
      <w:pPr>
        <w:pStyle w:val="Ttulo1"/>
      </w:pPr>
      <w:r>
        <w:t>6. Medios de pago</w:t>
      </w:r>
    </w:p>
    <w:p w14:paraId="0E6FA8B1" w14:textId="77777777" w:rsidR="000E4E9B" w:rsidRDefault="00000000" w:rsidP="001D6AA1">
      <w:pPr>
        <w:jc w:val="both"/>
      </w:pPr>
      <w:r>
        <w:t>Los pagos pueden realizarse con tarjetas de crédito y débito nacionales e internacionales, a través de plataformas seguras. Inversiones CVC Spa no se hace responsable de fallas atribuibles a dichos servicios de pago externos.</w:t>
      </w:r>
    </w:p>
    <w:p w14:paraId="6CA74958" w14:textId="77777777" w:rsidR="000E4E9B" w:rsidRDefault="00000000">
      <w:pPr>
        <w:pStyle w:val="Ttulo1"/>
      </w:pPr>
      <w:r>
        <w:t>7. Cambios, devoluciones y garantías</w:t>
      </w:r>
    </w:p>
    <w:p w14:paraId="68B593E7" w14:textId="77777777" w:rsidR="000E4E9B" w:rsidRDefault="00000000" w:rsidP="001D6AA1">
      <w:pPr>
        <w:jc w:val="both"/>
      </w:pPr>
      <w:r>
        <w:t>Los usuarios tienen derecho a devolver productos dentro de 30 días si se encuentran sin uso. El derecho de retracto puede ejercerse dentro de 10 días desde la recepción. La garantía legal por fallas de fabricación tiene una duración de 3 meses.</w:t>
      </w:r>
    </w:p>
    <w:p w14:paraId="18F7E428" w14:textId="77777777" w:rsidR="000E4E9B" w:rsidRDefault="00000000">
      <w:pPr>
        <w:pStyle w:val="Ttulo1"/>
      </w:pPr>
      <w:r>
        <w:lastRenderedPageBreak/>
        <w:t>8. Despachos y entregas</w:t>
      </w:r>
    </w:p>
    <w:p w14:paraId="78F880D5" w14:textId="77777777" w:rsidR="000E4E9B" w:rsidRDefault="00000000" w:rsidP="001D6AA1">
      <w:pPr>
        <w:jc w:val="both"/>
      </w:pPr>
      <w:r>
        <w:t>Los costos y plazos de despacho se informan antes de finalizar la compra. La entrega se realiza en la dirección indicada por el cliente y puede variar según región o comuna.</w:t>
      </w:r>
    </w:p>
    <w:p w14:paraId="70737552" w14:textId="77777777" w:rsidR="000E4E9B" w:rsidRDefault="00000000">
      <w:pPr>
        <w:pStyle w:val="Ttulo1"/>
      </w:pPr>
      <w:r>
        <w:t>9. Responsabilidad</w:t>
      </w:r>
    </w:p>
    <w:p w14:paraId="1868B411" w14:textId="77777777" w:rsidR="000E4E9B" w:rsidRDefault="00000000" w:rsidP="001D6AA1">
      <w:pPr>
        <w:jc w:val="both"/>
      </w:pPr>
      <w:r>
        <w:t>El uso del sitio es de exclusiva responsabilidad del usuario. Inversiones CVC Spa no responde por interrupciones, errores técnicos o daños derivados del mal uso del sitio.</w:t>
      </w:r>
    </w:p>
    <w:p w14:paraId="03D0AB99" w14:textId="77777777" w:rsidR="000E4E9B" w:rsidRDefault="00000000">
      <w:pPr>
        <w:pStyle w:val="Ttulo1"/>
      </w:pPr>
      <w:r>
        <w:t>10. Propiedad intelectual</w:t>
      </w:r>
    </w:p>
    <w:p w14:paraId="7753C1A1" w14:textId="77777777" w:rsidR="000E4E9B" w:rsidRDefault="00000000" w:rsidP="001D6AA1">
      <w:pPr>
        <w:jc w:val="both"/>
      </w:pPr>
      <w:r>
        <w:t>Todos los contenidos presentes en el sitio web son propiedad de Inversiones CVC Spa o de terceros autorizados, y se encuentran protegidos por las leyes de propiedad intelectual vigentes.</w:t>
      </w:r>
    </w:p>
    <w:p w14:paraId="63382E67" w14:textId="77777777" w:rsidR="000E4E9B" w:rsidRDefault="00000000">
      <w:pPr>
        <w:pStyle w:val="Ttulo1"/>
      </w:pPr>
      <w:r>
        <w:t>11. Protección de datos personales</w:t>
      </w:r>
    </w:p>
    <w:p w14:paraId="7D591B6D" w14:textId="77777777" w:rsidR="000E4E9B" w:rsidRDefault="00000000" w:rsidP="001D6AA1">
      <w:pPr>
        <w:jc w:val="both"/>
      </w:pPr>
      <w:r>
        <w:t>Los datos personales son tratados conforme a la Ley Nº 19.628. Serán utilizados únicamente para fines asociados a la relación comercial, y el usuario puede ejercer sus derechos de acceso, rectificación y eliminación mediante solicitud por correo electrónico.</w:t>
      </w:r>
    </w:p>
    <w:p w14:paraId="5E7E2805" w14:textId="77777777" w:rsidR="000E4E9B" w:rsidRDefault="00000000">
      <w:pPr>
        <w:pStyle w:val="Ttulo1"/>
      </w:pPr>
      <w:r>
        <w:t>12. Documentos tributarios electrónicos</w:t>
      </w:r>
    </w:p>
    <w:p w14:paraId="28D238BC" w14:textId="77777777" w:rsidR="000E4E9B" w:rsidRDefault="00000000" w:rsidP="001D6AA1">
      <w:pPr>
        <w:jc w:val="both"/>
      </w:pPr>
      <w:r>
        <w:t>El usuario autoriza a Inversiones CVC Spa a emitir boletas o facturas electrónicas, las que serán enviadas por correo electrónico conforme a la normativa del Servicio de Impuestos Internos (SII).</w:t>
      </w:r>
    </w:p>
    <w:p w14:paraId="23D753DF" w14:textId="77777777" w:rsidR="000E4E9B" w:rsidRDefault="00000000">
      <w:pPr>
        <w:pStyle w:val="Ttulo1"/>
      </w:pPr>
      <w:r>
        <w:t>13. Legislación y jurisdicción</w:t>
      </w:r>
    </w:p>
    <w:p w14:paraId="16B9681B" w14:textId="77777777" w:rsidR="000E4E9B" w:rsidRDefault="00000000" w:rsidP="001D6AA1">
      <w:pPr>
        <w:jc w:val="both"/>
      </w:pPr>
      <w:r>
        <w:t>Estos términos se rigen por las leyes chilenas. Cualquier controversia será resuelta por los tribunales ordinarios de la ciudad de Santiago, sin perjuicio de los derechos del consumidor reconocidos por ley.</w:t>
      </w:r>
    </w:p>
    <w:sectPr w:rsidR="000E4E9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5079203">
    <w:abstractNumId w:val="8"/>
  </w:num>
  <w:num w:numId="2" w16cid:durableId="1160072544">
    <w:abstractNumId w:val="6"/>
  </w:num>
  <w:num w:numId="3" w16cid:durableId="1670911485">
    <w:abstractNumId w:val="5"/>
  </w:num>
  <w:num w:numId="4" w16cid:durableId="123934113">
    <w:abstractNumId w:val="4"/>
  </w:num>
  <w:num w:numId="5" w16cid:durableId="1387531204">
    <w:abstractNumId w:val="7"/>
  </w:num>
  <w:num w:numId="6" w16cid:durableId="761143184">
    <w:abstractNumId w:val="3"/>
  </w:num>
  <w:num w:numId="7" w16cid:durableId="419255595">
    <w:abstractNumId w:val="2"/>
  </w:num>
  <w:num w:numId="8" w16cid:durableId="305937561">
    <w:abstractNumId w:val="1"/>
  </w:num>
  <w:num w:numId="9" w16cid:durableId="50189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E4E9B"/>
    <w:rsid w:val="0015074B"/>
    <w:rsid w:val="001D6AA1"/>
    <w:rsid w:val="0029639D"/>
    <w:rsid w:val="00326F90"/>
    <w:rsid w:val="007D372C"/>
    <w:rsid w:val="00921455"/>
    <w:rsid w:val="00AA1D8D"/>
    <w:rsid w:val="00B47730"/>
    <w:rsid w:val="00CB0664"/>
    <w:rsid w:val="00FC693F"/>
    <w:rsid w:val="00FF3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D4FCB9"/>
  <w14:defaultImageDpi w14:val="300"/>
  <w15:docId w15:val="{5ADE4D63-62F3-4704-A11D-6D29D8C7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Cesar Antonio Cartes Cartes</cp:lastModifiedBy>
  <cp:revision>3</cp:revision>
  <dcterms:created xsi:type="dcterms:W3CDTF">2013-12-23T23:15:00Z</dcterms:created>
  <dcterms:modified xsi:type="dcterms:W3CDTF">2025-06-10T03:29:00Z</dcterms:modified>
  <cp:category/>
</cp:coreProperties>
</file>